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D10F" w14:textId="18969932" w:rsidR="00BB5361" w:rsidRPr="00B8761F" w:rsidRDefault="008744EF" w:rsidP="00B8761F">
      <w:pPr>
        <w:spacing w:before="120" w:after="100" w:afterAutospacing="1" w:line="240" w:lineRule="auto"/>
        <w:jc w:val="both"/>
        <w:rPr>
          <w:rFonts w:ascii="Aptos" w:hAnsi="Aptos" w:cstheme="minorHAnsi"/>
          <w:b/>
          <w:bCs/>
          <w:color w:val="538135" w:themeColor="accent6" w:themeShade="BF"/>
        </w:rPr>
      </w:pPr>
      <w:r w:rsidRPr="00085A32">
        <w:rPr>
          <w:rFonts w:ascii="Aptos" w:eastAsia="Times New Roman" w:hAnsi="Aptos" w:cs="Times New Roman"/>
          <w:noProof/>
          <w:sz w:val="20"/>
          <w:szCs w:val="20"/>
          <w:lang w:eastAsia="el-GR"/>
        </w:rPr>
        <w:drawing>
          <wp:inline distT="0" distB="0" distL="0" distR="0" wp14:anchorId="0CE1E8CE" wp14:editId="51ACE0D4">
            <wp:extent cx="2198135" cy="587375"/>
            <wp:effectExtent l="0" t="0" r="0" b="3175"/>
            <wp:docPr id="41" name="Εικόνα 41" descr="http://share.uoa.gr/public/Documents/new-logo-2018/cyan-left-gree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are.uoa.gr/public/Documents/new-logo-2018/cyan-left-gree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773" cy="60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81D7C" w14:textId="26740996" w:rsidR="00247909" w:rsidRPr="00BB5361" w:rsidRDefault="00FA43EF" w:rsidP="00BB5361">
      <w:pPr>
        <w:tabs>
          <w:tab w:val="left" w:pos="0"/>
        </w:tabs>
        <w:jc w:val="both"/>
        <w:rPr>
          <w:rFonts w:ascii="Aptos" w:eastAsia="Times New Roman" w:hAnsi="Aptos" w:cs="Calibri"/>
          <w:sz w:val="24"/>
          <w:szCs w:val="24"/>
          <w:lang w:eastAsia="el-GR"/>
        </w:rPr>
      </w:pPr>
      <w:r w:rsidRPr="00085A32">
        <w:rPr>
          <w:rFonts w:ascii="Aptos" w:hAnsi="Aptos" w:cstheme="minorHAnsi"/>
          <w:b/>
          <w:bCs/>
          <w:color w:val="538135" w:themeColor="accent6" w:themeShade="BF"/>
        </w:rPr>
        <w:t>ΠΑΡΑΤΑΣΗ ΣΠΟΥΔΩΝ ΓΙΑ ΤΟ ΕΑΡΙΝΟ ΕΞΑΜΗΝΟ</w:t>
      </w:r>
    </w:p>
    <w:p w14:paraId="10D1F23C" w14:textId="77777777" w:rsidR="008B266C" w:rsidRPr="00B8761F" w:rsidRDefault="008B266C" w:rsidP="008B266C">
      <w:pPr>
        <w:jc w:val="both"/>
        <w:rPr>
          <w:rFonts w:ascii="Aptos" w:hAnsi="Aptos"/>
          <w:sz w:val="20"/>
          <w:szCs w:val="20"/>
        </w:rPr>
      </w:pPr>
      <w:r w:rsidRPr="00B8761F">
        <w:rPr>
          <w:rFonts w:ascii="Aptos" w:hAnsi="Aptos"/>
          <w:sz w:val="20"/>
          <w:szCs w:val="20"/>
        </w:rPr>
        <w:t>Εφόσον κρίνετε ότι το αρχικό διάστημα της μετακίνησής σας δεν επαρκεί για την ολοκλήρωση των ακαδημαϊκών σας στόχων, μπορείτε να αιτηθείτε παράταση των σπουδών στο πλαίσιο του προγράμματος Erasmus+.</w:t>
      </w:r>
    </w:p>
    <w:p w14:paraId="0EA5E74D" w14:textId="77777777" w:rsidR="008B266C" w:rsidRPr="00B8761F" w:rsidRDefault="008B266C" w:rsidP="008B266C">
      <w:pPr>
        <w:jc w:val="both"/>
        <w:rPr>
          <w:rFonts w:ascii="Aptos" w:hAnsi="Aptos"/>
          <w:sz w:val="20"/>
          <w:szCs w:val="20"/>
        </w:rPr>
      </w:pPr>
      <w:r w:rsidRPr="00B8761F">
        <w:rPr>
          <w:rFonts w:ascii="Aptos" w:hAnsi="Aptos"/>
          <w:sz w:val="20"/>
          <w:szCs w:val="20"/>
        </w:rPr>
        <w:t xml:space="preserve">Δυνατότητα παράτασης για ένα επιπλέον εξάμηνο έχουν </w:t>
      </w:r>
      <w:r w:rsidRPr="00B8761F">
        <w:rPr>
          <w:rFonts w:ascii="Aptos" w:hAnsi="Aptos"/>
          <w:b/>
          <w:bCs/>
          <w:sz w:val="20"/>
          <w:szCs w:val="20"/>
          <w:u w:val="single"/>
        </w:rPr>
        <w:t>μόνο οι φοιτητές/τριες που μετακινούνται στο  χειμερινό εξάμηνο</w:t>
      </w:r>
      <w:r w:rsidRPr="00B8761F">
        <w:rPr>
          <w:rFonts w:ascii="Aptos" w:hAnsi="Aptos"/>
          <w:sz w:val="20"/>
          <w:szCs w:val="20"/>
        </w:rPr>
        <w:t xml:space="preserve">, και η παράταση αφορά περίοδο η οποία ακολουθεί αμέσως μετά την τρέχουσα για την οποία έχει υπογραφεί Σύμβαση Επιχορήγησης (συμπεριλαμβανομένων επίσημων αργιών και περιόδων εορτών).  </w:t>
      </w:r>
    </w:p>
    <w:p w14:paraId="3386D6A6" w14:textId="26BBD34D" w:rsidR="008B266C" w:rsidRPr="00B8761F" w:rsidRDefault="008B266C" w:rsidP="008B266C">
      <w:pPr>
        <w:jc w:val="both"/>
        <w:rPr>
          <w:rFonts w:ascii="Aptos" w:hAnsi="Aptos"/>
          <w:sz w:val="20"/>
          <w:szCs w:val="20"/>
        </w:rPr>
      </w:pPr>
      <w:r w:rsidRPr="00B8761F">
        <w:rPr>
          <w:rFonts w:ascii="Aptos" w:hAnsi="Aptos"/>
          <w:sz w:val="20"/>
          <w:szCs w:val="20"/>
        </w:rPr>
        <w:t>Η  διαδικασία της αίτησης παράτασης  είναι η εξής:</w:t>
      </w:r>
    </w:p>
    <w:p w14:paraId="759F9663" w14:textId="1E20A8B1" w:rsidR="00D419F0" w:rsidRPr="00B8761F" w:rsidRDefault="008B266C" w:rsidP="00B8761F">
      <w:pPr>
        <w:pStyle w:val="ListParagraph"/>
        <w:numPr>
          <w:ilvl w:val="0"/>
          <w:numId w:val="22"/>
        </w:numPr>
        <w:jc w:val="both"/>
        <w:rPr>
          <w:rFonts w:ascii="Aptos" w:hAnsi="Aptos"/>
          <w:sz w:val="20"/>
          <w:szCs w:val="20"/>
        </w:rPr>
      </w:pPr>
      <w:r w:rsidRPr="00B8761F">
        <w:rPr>
          <w:rFonts w:ascii="Aptos" w:hAnsi="Aptos"/>
          <w:sz w:val="20"/>
          <w:szCs w:val="20"/>
        </w:rPr>
        <w:t xml:space="preserve">Κατεβάζετε από την ιστοσελίδα του ΤΕΔΣ, ενότητα </w:t>
      </w:r>
      <w:hyperlink r:id="rId9" w:history="1">
        <w:r w:rsidRPr="00B8761F">
          <w:rPr>
            <w:rStyle w:val="Hyperlink"/>
            <w:rFonts w:ascii="Aptos" w:hAnsi="Aptos"/>
            <w:sz w:val="20"/>
            <w:szCs w:val="20"/>
          </w:rPr>
          <w:t>Χρήσιμα έγγραφα</w:t>
        </w:r>
      </w:hyperlink>
      <w:r w:rsidRPr="00B8761F">
        <w:rPr>
          <w:rFonts w:ascii="Aptos" w:hAnsi="Aptos"/>
          <w:sz w:val="20"/>
          <w:szCs w:val="20"/>
        </w:rPr>
        <w:t xml:space="preserve">, το έντυπο </w:t>
      </w:r>
      <w:r w:rsidRPr="00B8761F">
        <w:rPr>
          <w:rFonts w:ascii="Aptos" w:hAnsi="Aptos"/>
          <w:b/>
          <w:bCs/>
          <w:sz w:val="20"/>
          <w:szCs w:val="20"/>
        </w:rPr>
        <w:t xml:space="preserve">Application for Prolongation of </w:t>
      </w:r>
      <w:r w:rsidR="00D419F0" w:rsidRPr="00B8761F">
        <w:rPr>
          <w:rFonts w:ascii="Aptos" w:hAnsi="Aptos"/>
          <w:b/>
          <w:bCs/>
          <w:sz w:val="20"/>
          <w:szCs w:val="20"/>
          <w:lang w:val="en-US"/>
        </w:rPr>
        <w:t>Erasmus</w:t>
      </w:r>
      <w:r w:rsidR="00D419F0" w:rsidRPr="00B8761F">
        <w:rPr>
          <w:rFonts w:ascii="Aptos" w:hAnsi="Aptos"/>
          <w:b/>
          <w:bCs/>
          <w:sz w:val="20"/>
          <w:szCs w:val="20"/>
        </w:rPr>
        <w:t xml:space="preserve"> </w:t>
      </w:r>
      <w:r w:rsidR="00D419F0" w:rsidRPr="00B8761F">
        <w:rPr>
          <w:rFonts w:ascii="Aptos" w:hAnsi="Aptos"/>
          <w:b/>
          <w:bCs/>
          <w:sz w:val="20"/>
          <w:szCs w:val="20"/>
          <w:lang w:val="en-US"/>
        </w:rPr>
        <w:t>study</w:t>
      </w:r>
      <w:r w:rsidR="00D419F0" w:rsidRPr="00B8761F">
        <w:rPr>
          <w:rFonts w:ascii="Aptos" w:hAnsi="Aptos"/>
          <w:b/>
          <w:bCs/>
          <w:sz w:val="20"/>
          <w:szCs w:val="20"/>
        </w:rPr>
        <w:t xml:space="preserve"> </w:t>
      </w:r>
      <w:r w:rsidR="00D419F0" w:rsidRPr="00B8761F">
        <w:rPr>
          <w:rFonts w:ascii="Aptos" w:hAnsi="Aptos"/>
          <w:b/>
          <w:bCs/>
          <w:sz w:val="20"/>
          <w:szCs w:val="20"/>
          <w:lang w:val="en-US"/>
        </w:rPr>
        <w:t>period</w:t>
      </w:r>
      <w:r w:rsidR="00D419F0" w:rsidRPr="00B8761F">
        <w:rPr>
          <w:rFonts w:ascii="Aptos" w:hAnsi="Aptos"/>
          <w:sz w:val="20"/>
          <w:szCs w:val="20"/>
        </w:rPr>
        <w:t>:</w:t>
      </w:r>
    </w:p>
    <w:p w14:paraId="0467AA8F" w14:textId="4CA090DD" w:rsidR="00172C47" w:rsidRPr="00B8761F" w:rsidRDefault="00D419F0" w:rsidP="00B8761F">
      <w:pPr>
        <w:pStyle w:val="ListParagraph"/>
        <w:jc w:val="both"/>
        <w:rPr>
          <w:rFonts w:ascii="Aptos" w:hAnsi="Aptos"/>
          <w:b/>
          <w:bCs/>
          <w:color w:val="EE0000"/>
          <w:sz w:val="20"/>
          <w:szCs w:val="20"/>
        </w:rPr>
      </w:pPr>
      <w:hyperlink r:id="rId10" w:history="1">
        <w:r w:rsidRPr="00B8761F">
          <w:rPr>
            <w:rStyle w:val="Hyperlink"/>
            <w:rFonts w:ascii="Aptos" w:hAnsi="Aptos"/>
            <w:sz w:val="20"/>
            <w:szCs w:val="20"/>
          </w:rPr>
          <w:t>https://www.interel.uoa.gr/fileadmin/depts/interel.uoa.gr/www/uploads/erasmus-sm/2024-2025/Application_for_prolongation_of_Erasmus__study_period.docx</w:t>
        </w:r>
      </w:hyperlink>
      <w:r w:rsidRPr="00B8761F">
        <w:rPr>
          <w:rFonts w:ascii="Aptos" w:hAnsi="Aptos"/>
          <w:sz w:val="20"/>
          <w:szCs w:val="20"/>
        </w:rPr>
        <w:t xml:space="preserve">, </w:t>
      </w:r>
      <w:r w:rsidR="008B266C" w:rsidRPr="00B8761F">
        <w:rPr>
          <w:rFonts w:ascii="Aptos" w:hAnsi="Aptos"/>
          <w:sz w:val="20"/>
          <w:szCs w:val="20"/>
        </w:rPr>
        <w:t>το συμπληρώνετε και φροντίζετε να υπογραφεί από όλα τα εμπλεκόμενα μέρη (φοιτητής/τρια, ακαδημαϊκός/η υπεύθυνος/η στο πανεπιστήμιο υποδοχής, ακαδημαϊκός/η υπεύθυνος/η στο ΕΚΠΑ)</w:t>
      </w:r>
      <w:r w:rsidRPr="00B8761F">
        <w:rPr>
          <w:rFonts w:ascii="Aptos" w:hAnsi="Aptos"/>
          <w:sz w:val="20"/>
          <w:szCs w:val="20"/>
        </w:rPr>
        <w:t xml:space="preserve">. Στέλνετε το υπογεγραμμένο από όλους έντυπο στον/ην υπάλληλο του ΤΕΔΣ που ασχολείται με την κινητικότητα.  </w:t>
      </w:r>
      <w:r w:rsidRPr="00B8761F">
        <w:rPr>
          <w:rFonts w:ascii="Aptos" w:hAnsi="Aptos"/>
          <w:b/>
          <w:bCs/>
          <w:color w:val="EE0000"/>
          <w:sz w:val="20"/>
          <w:szCs w:val="20"/>
          <w:u w:val="single"/>
        </w:rPr>
        <w:t>Προθεσμία:</w:t>
      </w:r>
      <w:r w:rsidRPr="00B8761F">
        <w:rPr>
          <w:rFonts w:ascii="Aptos" w:hAnsi="Aptos"/>
          <w:b/>
          <w:bCs/>
          <w:color w:val="EE0000"/>
          <w:sz w:val="20"/>
          <w:szCs w:val="20"/>
        </w:rPr>
        <w:t xml:space="preserve"> 30</w:t>
      </w:r>
      <w:r w:rsidR="00085A32" w:rsidRPr="00B8761F">
        <w:rPr>
          <w:rFonts w:ascii="Aptos" w:hAnsi="Aptos"/>
          <w:b/>
          <w:bCs/>
          <w:color w:val="EE0000"/>
          <w:sz w:val="20"/>
          <w:szCs w:val="20"/>
        </w:rPr>
        <w:t xml:space="preserve"> Νοεμβρίου </w:t>
      </w:r>
    </w:p>
    <w:p w14:paraId="5DA8633D" w14:textId="77777777" w:rsidR="00172C47" w:rsidRPr="00B8761F" w:rsidRDefault="00172C47" w:rsidP="00B8761F">
      <w:pPr>
        <w:pStyle w:val="ListParagraph"/>
        <w:jc w:val="both"/>
        <w:rPr>
          <w:rFonts w:ascii="Aptos" w:hAnsi="Aptos"/>
          <w:b/>
          <w:bCs/>
          <w:color w:val="EE0000"/>
          <w:sz w:val="20"/>
          <w:szCs w:val="20"/>
        </w:rPr>
      </w:pPr>
    </w:p>
    <w:p w14:paraId="18CD4018" w14:textId="57BEBB7C" w:rsidR="00D7001D" w:rsidRPr="00B8761F" w:rsidRDefault="00D419F0" w:rsidP="00B8761F">
      <w:pPr>
        <w:pStyle w:val="ListParagraph"/>
        <w:numPr>
          <w:ilvl w:val="0"/>
          <w:numId w:val="22"/>
        </w:numPr>
        <w:jc w:val="both"/>
        <w:rPr>
          <w:rFonts w:ascii="Aptos" w:hAnsi="Aptos"/>
          <w:b/>
          <w:bCs/>
          <w:color w:val="EE0000"/>
          <w:sz w:val="20"/>
          <w:szCs w:val="20"/>
        </w:rPr>
      </w:pPr>
      <w:r w:rsidRPr="00B8761F">
        <w:rPr>
          <w:rFonts w:ascii="Aptos" w:hAnsi="Aptos"/>
          <w:sz w:val="20"/>
          <w:szCs w:val="20"/>
        </w:rPr>
        <w:t>Δημιουργείτε</w:t>
      </w:r>
      <w:r w:rsidR="008B266C" w:rsidRPr="00B8761F">
        <w:rPr>
          <w:rFonts w:ascii="Aptos" w:hAnsi="Aptos"/>
          <w:sz w:val="20"/>
          <w:szCs w:val="20"/>
        </w:rPr>
        <w:t xml:space="preserve"> </w:t>
      </w:r>
      <w:r w:rsidR="008B266C" w:rsidRPr="00B8761F">
        <w:rPr>
          <w:rFonts w:ascii="Aptos" w:hAnsi="Aptos"/>
          <w:b/>
          <w:bCs/>
          <w:sz w:val="20"/>
          <w:szCs w:val="20"/>
        </w:rPr>
        <w:t xml:space="preserve">νέο  </w:t>
      </w:r>
      <w:r w:rsidR="008B266C" w:rsidRPr="00B8761F">
        <w:rPr>
          <w:rFonts w:ascii="Aptos" w:hAnsi="Aptos"/>
          <w:b/>
          <w:bCs/>
          <w:sz w:val="20"/>
          <w:szCs w:val="20"/>
          <w:lang w:val="en-US"/>
        </w:rPr>
        <w:t>Online</w:t>
      </w:r>
      <w:r w:rsidR="008B266C" w:rsidRPr="00B8761F">
        <w:rPr>
          <w:rFonts w:ascii="Aptos" w:hAnsi="Aptos"/>
          <w:b/>
          <w:bCs/>
          <w:sz w:val="20"/>
          <w:szCs w:val="20"/>
        </w:rPr>
        <w:t xml:space="preserve"> </w:t>
      </w:r>
      <w:r w:rsidR="008B266C" w:rsidRPr="00B8761F">
        <w:rPr>
          <w:rFonts w:ascii="Aptos" w:hAnsi="Aptos"/>
          <w:b/>
          <w:bCs/>
          <w:sz w:val="20"/>
          <w:szCs w:val="20"/>
          <w:lang w:val="en-US"/>
        </w:rPr>
        <w:t>Learning</w:t>
      </w:r>
      <w:r w:rsidR="008B266C" w:rsidRPr="00B8761F">
        <w:rPr>
          <w:rFonts w:ascii="Aptos" w:hAnsi="Aptos"/>
          <w:b/>
          <w:bCs/>
          <w:sz w:val="20"/>
          <w:szCs w:val="20"/>
        </w:rPr>
        <w:t xml:space="preserve"> </w:t>
      </w:r>
      <w:r w:rsidR="008B266C" w:rsidRPr="00B8761F">
        <w:rPr>
          <w:rFonts w:ascii="Aptos" w:hAnsi="Aptos"/>
          <w:b/>
          <w:bCs/>
          <w:sz w:val="20"/>
          <w:szCs w:val="20"/>
          <w:lang w:val="en-US"/>
        </w:rPr>
        <w:t>Agreement</w:t>
      </w:r>
      <w:r w:rsidR="008B266C" w:rsidRPr="00B8761F">
        <w:rPr>
          <w:rFonts w:ascii="Aptos" w:hAnsi="Aptos"/>
          <w:sz w:val="20"/>
          <w:szCs w:val="20"/>
        </w:rPr>
        <w:t xml:space="preserve"> - (</w:t>
      </w:r>
      <w:r w:rsidR="008B266C" w:rsidRPr="00B8761F">
        <w:rPr>
          <w:rFonts w:ascii="Aptos" w:hAnsi="Aptos"/>
          <w:sz w:val="20"/>
          <w:szCs w:val="20"/>
          <w:lang w:val="en-US"/>
        </w:rPr>
        <w:t>OLA</w:t>
      </w:r>
      <w:r w:rsidR="008B266C" w:rsidRPr="00B8761F">
        <w:rPr>
          <w:rFonts w:ascii="Aptos" w:hAnsi="Aptos"/>
          <w:sz w:val="20"/>
          <w:szCs w:val="20"/>
        </w:rPr>
        <w:t xml:space="preserve">)  για το εαρινό εξάμηνο και φροντίζετε να υπογραφεί από όλα τα μέρη (φοιτητής/τρια, </w:t>
      </w:r>
      <w:r w:rsidR="00BB5361" w:rsidRPr="00B8761F">
        <w:rPr>
          <w:rFonts w:ascii="Aptos" w:hAnsi="Aptos"/>
          <w:sz w:val="20"/>
          <w:szCs w:val="20"/>
        </w:rPr>
        <w:t xml:space="preserve">καθηγητές </w:t>
      </w:r>
      <w:r w:rsidR="008B266C" w:rsidRPr="00B8761F">
        <w:rPr>
          <w:rFonts w:ascii="Aptos" w:hAnsi="Aptos"/>
          <w:sz w:val="20"/>
          <w:szCs w:val="20"/>
        </w:rPr>
        <w:t>ΕΚΠΑ</w:t>
      </w:r>
      <w:r w:rsidR="00BB5361" w:rsidRPr="00B8761F">
        <w:rPr>
          <w:rFonts w:ascii="Aptos" w:hAnsi="Aptos"/>
          <w:sz w:val="20"/>
          <w:szCs w:val="20"/>
        </w:rPr>
        <w:t xml:space="preserve"> και </w:t>
      </w:r>
      <w:r w:rsidR="008B266C" w:rsidRPr="00B8761F">
        <w:rPr>
          <w:rFonts w:ascii="Aptos" w:hAnsi="Aptos"/>
          <w:sz w:val="20"/>
          <w:szCs w:val="20"/>
        </w:rPr>
        <w:t>πανεπιστ</w:t>
      </w:r>
      <w:r w:rsidR="00BB5361" w:rsidRPr="00B8761F">
        <w:rPr>
          <w:rFonts w:ascii="Aptos" w:hAnsi="Aptos"/>
          <w:sz w:val="20"/>
          <w:szCs w:val="20"/>
        </w:rPr>
        <w:t>ημίου</w:t>
      </w:r>
      <w:r w:rsidR="008B266C" w:rsidRPr="00B8761F">
        <w:rPr>
          <w:rFonts w:ascii="Aptos" w:hAnsi="Aptos"/>
          <w:sz w:val="20"/>
          <w:szCs w:val="20"/>
        </w:rPr>
        <w:t xml:space="preserve"> υποδοχής). </w:t>
      </w:r>
      <w:r w:rsidR="009A6C89" w:rsidRPr="00B8761F">
        <w:rPr>
          <w:rFonts w:ascii="Aptos" w:hAnsi="Aptos"/>
          <w:sz w:val="20"/>
          <w:szCs w:val="20"/>
        </w:rPr>
        <w:t xml:space="preserve">Στέλνετε το υπογεγραμμένο από όλους έντυπο στον/ην υπάλληλο του ΤΕΔΣ που ασχολείται με την κινητικότητα.  </w:t>
      </w:r>
      <w:r w:rsidR="009A6C89" w:rsidRPr="00B8761F">
        <w:rPr>
          <w:rFonts w:ascii="Aptos" w:hAnsi="Aptos"/>
          <w:b/>
          <w:bCs/>
          <w:color w:val="EE0000"/>
          <w:sz w:val="20"/>
          <w:szCs w:val="20"/>
          <w:u w:val="single"/>
        </w:rPr>
        <w:t>Προθεσμία:</w:t>
      </w:r>
      <w:r w:rsidR="009A6C89" w:rsidRPr="00B8761F">
        <w:rPr>
          <w:rFonts w:ascii="Aptos" w:hAnsi="Aptos"/>
          <w:b/>
          <w:bCs/>
          <w:color w:val="EE0000"/>
          <w:sz w:val="20"/>
          <w:szCs w:val="20"/>
        </w:rPr>
        <w:t xml:space="preserve"> 2 μήνες πριν την λήξη της κινητικότητας του χειμερινού εξαμήνου</w:t>
      </w:r>
      <w:r w:rsidR="00085A32" w:rsidRPr="00B8761F">
        <w:rPr>
          <w:rFonts w:ascii="Aptos" w:hAnsi="Aptos"/>
          <w:b/>
          <w:bCs/>
          <w:color w:val="EE0000"/>
          <w:sz w:val="20"/>
          <w:szCs w:val="20"/>
        </w:rPr>
        <w:t>,</w:t>
      </w:r>
      <w:r w:rsidR="00C35343" w:rsidRPr="00B8761F">
        <w:rPr>
          <w:rFonts w:ascii="Aptos" w:hAnsi="Aptos"/>
          <w:b/>
          <w:bCs/>
          <w:color w:val="EE0000"/>
          <w:sz w:val="20"/>
          <w:szCs w:val="20"/>
        </w:rPr>
        <w:t xml:space="preserve"> </w:t>
      </w:r>
      <w:r w:rsidR="009A6C89" w:rsidRPr="00B8761F">
        <w:rPr>
          <w:rFonts w:ascii="Aptos" w:hAnsi="Aptos"/>
          <w:sz w:val="20"/>
          <w:szCs w:val="20"/>
        </w:rPr>
        <w:t>όπως</w:t>
      </w:r>
      <w:r w:rsidR="009A6C89" w:rsidRPr="00B8761F">
        <w:rPr>
          <w:rFonts w:ascii="Aptos" w:hAnsi="Aptos"/>
          <w:b/>
          <w:bCs/>
          <w:color w:val="EE0000"/>
          <w:sz w:val="20"/>
          <w:szCs w:val="20"/>
        </w:rPr>
        <w:t xml:space="preserve"> </w:t>
      </w:r>
      <w:r w:rsidR="00F2751F" w:rsidRPr="00B8761F">
        <w:rPr>
          <w:rFonts w:ascii="Aptos" w:hAnsi="Aptos"/>
          <w:sz w:val="20"/>
          <w:szCs w:val="20"/>
        </w:rPr>
        <w:t>αυτή ορίζεται στη  Σύμβαση Επιχορήγησης που έχετε υπογράψ</w:t>
      </w:r>
      <w:r w:rsidR="00D7001D" w:rsidRPr="00B8761F">
        <w:rPr>
          <w:rFonts w:ascii="Aptos" w:hAnsi="Aptos"/>
          <w:sz w:val="20"/>
          <w:szCs w:val="20"/>
        </w:rPr>
        <w:t>ει.</w:t>
      </w:r>
    </w:p>
    <w:p w14:paraId="426EDA7A" w14:textId="25F10F9A" w:rsidR="00D7001D" w:rsidRPr="00B8761F" w:rsidRDefault="00D7001D" w:rsidP="00B8761F">
      <w:pPr>
        <w:pStyle w:val="ListParagraph"/>
        <w:jc w:val="both"/>
        <w:rPr>
          <w:rFonts w:ascii="Aptos" w:hAnsi="Aptos"/>
          <w:b/>
          <w:bCs/>
          <w:color w:val="EE0000"/>
          <w:sz w:val="20"/>
          <w:szCs w:val="20"/>
        </w:rPr>
      </w:pPr>
    </w:p>
    <w:p w14:paraId="794C233C" w14:textId="1C160CD4" w:rsidR="00D7001D" w:rsidRPr="00B8761F" w:rsidRDefault="00172C47" w:rsidP="00B8761F">
      <w:pPr>
        <w:pStyle w:val="ListParagraph"/>
        <w:numPr>
          <w:ilvl w:val="0"/>
          <w:numId w:val="22"/>
        </w:numPr>
        <w:jc w:val="both"/>
        <w:rPr>
          <w:rFonts w:ascii="Aptos" w:hAnsi="Aptos"/>
          <w:b/>
          <w:bCs/>
          <w:color w:val="EE0000"/>
          <w:sz w:val="20"/>
          <w:szCs w:val="20"/>
        </w:rPr>
      </w:pPr>
      <w:r w:rsidRPr="00B8761F">
        <w:rPr>
          <w:rFonts w:ascii="Aptos" w:hAnsi="Aptos"/>
          <w:sz w:val="20"/>
          <w:szCs w:val="20"/>
        </w:rPr>
        <w:t>Εφόσον εγκριθεί η παράταση</w:t>
      </w:r>
      <w:r w:rsidR="00D7001D" w:rsidRPr="00B8761F">
        <w:rPr>
          <w:rFonts w:ascii="Aptos" w:hAnsi="Aptos"/>
          <w:sz w:val="20"/>
          <w:szCs w:val="20"/>
        </w:rPr>
        <w:t xml:space="preserve"> από το ΤΕΔΣ,</w:t>
      </w:r>
      <w:r w:rsidRPr="00B8761F">
        <w:rPr>
          <w:rFonts w:ascii="Aptos" w:hAnsi="Aptos"/>
          <w:sz w:val="20"/>
          <w:szCs w:val="20"/>
        </w:rPr>
        <w:t xml:space="preserve"> θα πρέπει στο τέλος ή μετά το τέλος του χειμερινού εξαμήνου να στ</w:t>
      </w:r>
      <w:r w:rsidR="00D7001D" w:rsidRPr="00B8761F">
        <w:rPr>
          <w:rFonts w:ascii="Aptos" w:hAnsi="Aptos"/>
          <w:sz w:val="20"/>
          <w:szCs w:val="20"/>
        </w:rPr>
        <w:t>είλετε</w:t>
      </w:r>
      <w:r w:rsidRPr="00B8761F">
        <w:rPr>
          <w:rFonts w:ascii="Aptos" w:hAnsi="Aptos"/>
          <w:sz w:val="20"/>
          <w:szCs w:val="20"/>
        </w:rPr>
        <w:t xml:space="preserve"> στο ΤΕΔΣ το </w:t>
      </w:r>
      <w:r w:rsidRPr="00B8761F">
        <w:rPr>
          <w:rFonts w:ascii="Aptos" w:hAnsi="Aptos"/>
          <w:b/>
          <w:bCs/>
          <w:sz w:val="20"/>
          <w:szCs w:val="20"/>
        </w:rPr>
        <w:t>Τranscript of Records</w:t>
      </w:r>
      <w:r w:rsidRPr="00B8761F">
        <w:rPr>
          <w:rFonts w:ascii="Aptos" w:hAnsi="Aptos"/>
          <w:sz w:val="20"/>
          <w:szCs w:val="20"/>
        </w:rPr>
        <w:t xml:space="preserve">  (τα μαθήματα δηλαδή στα οποία </w:t>
      </w:r>
      <w:r w:rsidR="00D7001D" w:rsidRPr="00B8761F">
        <w:rPr>
          <w:rFonts w:ascii="Aptos" w:hAnsi="Aptos"/>
          <w:sz w:val="20"/>
          <w:szCs w:val="20"/>
        </w:rPr>
        <w:t xml:space="preserve">εξεταστήκατε και </w:t>
      </w:r>
      <w:r w:rsidR="00BB5361" w:rsidRPr="00B8761F">
        <w:rPr>
          <w:rFonts w:ascii="Aptos" w:hAnsi="Aptos"/>
          <w:sz w:val="20"/>
          <w:szCs w:val="20"/>
        </w:rPr>
        <w:t>τ</w:t>
      </w:r>
      <w:r w:rsidR="00D7001D" w:rsidRPr="00B8761F">
        <w:rPr>
          <w:rFonts w:ascii="Aptos" w:hAnsi="Aptos"/>
          <w:sz w:val="20"/>
          <w:szCs w:val="20"/>
        </w:rPr>
        <w:t xml:space="preserve">η βαθμολογία και τα </w:t>
      </w:r>
      <w:r w:rsidR="00D7001D" w:rsidRPr="00B8761F">
        <w:rPr>
          <w:rFonts w:ascii="Aptos" w:hAnsi="Aptos"/>
          <w:sz w:val="20"/>
          <w:szCs w:val="20"/>
          <w:lang w:val="en-US"/>
        </w:rPr>
        <w:t>ects</w:t>
      </w:r>
      <w:r w:rsidR="00D7001D" w:rsidRPr="00B8761F">
        <w:rPr>
          <w:rFonts w:ascii="Aptos" w:hAnsi="Aptos"/>
          <w:sz w:val="20"/>
          <w:szCs w:val="20"/>
        </w:rPr>
        <w:t xml:space="preserve"> που λάβατε). Επειδή συχνά το επίσημο </w:t>
      </w:r>
      <w:r w:rsidR="00D7001D" w:rsidRPr="00B8761F">
        <w:rPr>
          <w:rFonts w:ascii="Aptos" w:hAnsi="Aptos"/>
          <w:sz w:val="20"/>
          <w:szCs w:val="20"/>
          <w:lang w:val="en-US"/>
        </w:rPr>
        <w:t>Transcript</w:t>
      </w:r>
      <w:r w:rsidR="00D7001D" w:rsidRPr="00B8761F">
        <w:rPr>
          <w:rFonts w:ascii="Aptos" w:hAnsi="Aptos"/>
          <w:sz w:val="20"/>
          <w:szCs w:val="20"/>
        </w:rPr>
        <w:t xml:space="preserve"> </w:t>
      </w:r>
      <w:r w:rsidR="00D7001D" w:rsidRPr="00B8761F">
        <w:rPr>
          <w:rFonts w:ascii="Aptos" w:hAnsi="Aptos"/>
          <w:sz w:val="20"/>
          <w:szCs w:val="20"/>
          <w:lang w:val="en-US"/>
        </w:rPr>
        <w:t>of</w:t>
      </w:r>
      <w:r w:rsidR="00D7001D" w:rsidRPr="00B8761F">
        <w:rPr>
          <w:rFonts w:ascii="Aptos" w:hAnsi="Aptos"/>
          <w:sz w:val="20"/>
          <w:szCs w:val="20"/>
        </w:rPr>
        <w:t xml:space="preserve"> </w:t>
      </w:r>
      <w:r w:rsidR="00D7001D" w:rsidRPr="00B8761F">
        <w:rPr>
          <w:rFonts w:ascii="Aptos" w:hAnsi="Aptos"/>
          <w:sz w:val="20"/>
          <w:szCs w:val="20"/>
          <w:lang w:val="en-US"/>
        </w:rPr>
        <w:t>Records</w:t>
      </w:r>
      <w:r w:rsidR="00D7001D" w:rsidRPr="00B8761F">
        <w:rPr>
          <w:rFonts w:ascii="Aptos" w:hAnsi="Aptos"/>
          <w:sz w:val="20"/>
          <w:szCs w:val="20"/>
        </w:rPr>
        <w:t xml:space="preserve"> αργεί να εκδοθεί από το πανεπιστήμιο υποδοχής, μπορείτε εναλ</w:t>
      </w:r>
      <w:r w:rsidR="00C35343" w:rsidRPr="00B8761F">
        <w:rPr>
          <w:rFonts w:ascii="Aptos" w:hAnsi="Aptos"/>
          <w:sz w:val="20"/>
          <w:szCs w:val="20"/>
        </w:rPr>
        <w:t>λ</w:t>
      </w:r>
      <w:r w:rsidR="00D7001D" w:rsidRPr="00B8761F">
        <w:rPr>
          <w:rFonts w:ascii="Aptos" w:hAnsi="Aptos"/>
          <w:sz w:val="20"/>
          <w:szCs w:val="20"/>
        </w:rPr>
        <w:t xml:space="preserve">ακτικά να στείλετε κάποιο </w:t>
      </w:r>
      <w:r w:rsidR="00D7001D" w:rsidRPr="00B8761F">
        <w:rPr>
          <w:rFonts w:ascii="Aptos" w:hAnsi="Aptos"/>
          <w:sz w:val="20"/>
          <w:szCs w:val="20"/>
          <w:lang w:val="en-US"/>
        </w:rPr>
        <w:t>screenshot</w:t>
      </w:r>
      <w:r w:rsidR="00D7001D" w:rsidRPr="00B8761F">
        <w:rPr>
          <w:rFonts w:ascii="Aptos" w:hAnsi="Aptos"/>
          <w:sz w:val="20"/>
          <w:szCs w:val="20"/>
        </w:rPr>
        <w:t xml:space="preserve"> από την πλατφόρμα του πανεπιστημίου υποδοχής όπου εμφανίζονται τα μαθήματα και τα αποτελέσματα ή τα </w:t>
      </w:r>
      <w:r w:rsidR="00D7001D" w:rsidRPr="00B8761F">
        <w:rPr>
          <w:rFonts w:ascii="Aptos" w:hAnsi="Aptos"/>
          <w:sz w:val="20"/>
          <w:szCs w:val="20"/>
          <w:lang w:val="en-US"/>
        </w:rPr>
        <w:t>emails</w:t>
      </w:r>
      <w:r w:rsidR="00D7001D" w:rsidRPr="00B8761F">
        <w:rPr>
          <w:rFonts w:ascii="Aptos" w:hAnsi="Aptos"/>
          <w:sz w:val="20"/>
          <w:szCs w:val="20"/>
        </w:rPr>
        <w:t xml:space="preserve"> από τους διδάσκοντες των μαθημάτων που </w:t>
      </w:r>
      <w:r w:rsidR="00B22960" w:rsidRPr="00B8761F">
        <w:rPr>
          <w:rFonts w:ascii="Aptos" w:hAnsi="Aptos"/>
          <w:sz w:val="20"/>
          <w:szCs w:val="20"/>
        </w:rPr>
        <w:t>εξεταστήκατε</w:t>
      </w:r>
      <w:r w:rsidR="00D7001D" w:rsidRPr="00B8761F">
        <w:rPr>
          <w:rFonts w:ascii="Aptos" w:hAnsi="Aptos"/>
          <w:sz w:val="20"/>
          <w:szCs w:val="20"/>
        </w:rPr>
        <w:t xml:space="preserve"> με τους βαθμούς που λάβατε και τα </w:t>
      </w:r>
      <w:r w:rsidR="00D7001D" w:rsidRPr="00B8761F">
        <w:rPr>
          <w:rFonts w:ascii="Aptos" w:hAnsi="Aptos"/>
          <w:sz w:val="20"/>
          <w:szCs w:val="20"/>
          <w:lang w:val="en-US"/>
        </w:rPr>
        <w:t>ects</w:t>
      </w:r>
      <w:r w:rsidR="00D7001D" w:rsidRPr="00B8761F">
        <w:rPr>
          <w:rFonts w:ascii="Aptos" w:hAnsi="Aptos"/>
          <w:sz w:val="20"/>
          <w:szCs w:val="20"/>
        </w:rPr>
        <w:t xml:space="preserve"> τους. </w:t>
      </w:r>
    </w:p>
    <w:p w14:paraId="78F0AFD3" w14:textId="77777777" w:rsidR="00D7001D" w:rsidRPr="00B8761F" w:rsidRDefault="00D7001D" w:rsidP="00B8761F">
      <w:pPr>
        <w:pStyle w:val="ListParagraph"/>
        <w:jc w:val="both"/>
        <w:rPr>
          <w:rFonts w:ascii="Aptos" w:hAnsi="Aptos"/>
          <w:sz w:val="20"/>
          <w:szCs w:val="20"/>
        </w:rPr>
      </w:pPr>
    </w:p>
    <w:p w14:paraId="38B73927" w14:textId="77777777" w:rsidR="00B8761F" w:rsidRPr="00B8761F" w:rsidRDefault="00172C47" w:rsidP="00B8761F">
      <w:pPr>
        <w:pStyle w:val="ListParagraph"/>
        <w:numPr>
          <w:ilvl w:val="0"/>
          <w:numId w:val="22"/>
        </w:numPr>
        <w:jc w:val="both"/>
        <w:rPr>
          <w:rFonts w:ascii="Aptos" w:hAnsi="Aptos"/>
          <w:b/>
          <w:bCs/>
          <w:color w:val="EE0000"/>
          <w:sz w:val="20"/>
          <w:szCs w:val="20"/>
        </w:rPr>
      </w:pPr>
      <w:r w:rsidRPr="00B8761F">
        <w:rPr>
          <w:rFonts w:ascii="Aptos" w:hAnsi="Aptos"/>
          <w:sz w:val="20"/>
          <w:szCs w:val="20"/>
        </w:rPr>
        <w:t xml:space="preserve">Αφού ελεγχθεί </w:t>
      </w:r>
      <w:r w:rsidR="00D7001D" w:rsidRPr="00B8761F">
        <w:rPr>
          <w:rFonts w:ascii="Aptos" w:hAnsi="Aptos"/>
          <w:sz w:val="20"/>
          <w:szCs w:val="20"/>
        </w:rPr>
        <w:t xml:space="preserve">το </w:t>
      </w:r>
      <w:r w:rsidR="00D7001D" w:rsidRPr="00B8761F">
        <w:rPr>
          <w:rFonts w:ascii="Aptos" w:hAnsi="Aptos"/>
          <w:sz w:val="20"/>
          <w:szCs w:val="20"/>
          <w:lang w:val="en-US"/>
        </w:rPr>
        <w:t>Transcript</w:t>
      </w:r>
      <w:r w:rsidR="00D7001D" w:rsidRPr="00B8761F">
        <w:rPr>
          <w:rFonts w:ascii="Aptos" w:hAnsi="Aptos"/>
          <w:sz w:val="20"/>
          <w:szCs w:val="20"/>
        </w:rPr>
        <w:t xml:space="preserve"> </w:t>
      </w:r>
      <w:r w:rsidR="00D7001D" w:rsidRPr="00B8761F">
        <w:rPr>
          <w:rFonts w:ascii="Aptos" w:hAnsi="Aptos"/>
          <w:sz w:val="20"/>
          <w:szCs w:val="20"/>
          <w:lang w:val="en-US"/>
        </w:rPr>
        <w:t>of</w:t>
      </w:r>
      <w:r w:rsidR="00D7001D" w:rsidRPr="00B8761F">
        <w:rPr>
          <w:rFonts w:ascii="Aptos" w:hAnsi="Aptos"/>
          <w:sz w:val="20"/>
          <w:szCs w:val="20"/>
        </w:rPr>
        <w:t xml:space="preserve"> </w:t>
      </w:r>
      <w:r w:rsidR="00D7001D" w:rsidRPr="00B8761F">
        <w:rPr>
          <w:rFonts w:ascii="Aptos" w:hAnsi="Aptos"/>
          <w:sz w:val="20"/>
          <w:szCs w:val="20"/>
          <w:lang w:val="en-US"/>
        </w:rPr>
        <w:t>Records</w:t>
      </w:r>
      <w:r w:rsidR="00D7001D" w:rsidRPr="00B8761F">
        <w:rPr>
          <w:rFonts w:ascii="Aptos" w:hAnsi="Aptos"/>
          <w:sz w:val="20"/>
          <w:szCs w:val="20"/>
        </w:rPr>
        <w:t xml:space="preserve"> </w:t>
      </w:r>
      <w:r w:rsidRPr="00B8761F">
        <w:rPr>
          <w:rFonts w:ascii="Aptos" w:hAnsi="Aptos"/>
          <w:sz w:val="20"/>
          <w:szCs w:val="20"/>
        </w:rPr>
        <w:t xml:space="preserve">και </w:t>
      </w:r>
      <w:r w:rsidR="00B22960" w:rsidRPr="00B8761F">
        <w:rPr>
          <w:rFonts w:ascii="Aptos" w:hAnsi="Aptos"/>
          <w:sz w:val="20"/>
          <w:szCs w:val="20"/>
        </w:rPr>
        <w:t xml:space="preserve">εφόσον </w:t>
      </w:r>
      <w:r w:rsidRPr="00B8761F">
        <w:rPr>
          <w:rFonts w:ascii="Aptos" w:hAnsi="Aptos"/>
          <w:sz w:val="20"/>
          <w:szCs w:val="20"/>
        </w:rPr>
        <w:t>προκύψει ότι πληρούται ο όρος του προγράμματος για τη συγκέντρωση από τα εξεταζόμενα μαθήματα του α εξαμήνου τουλάχιστον 10 ects credits, τότε χορηγείται η β δόση της επιχορήγησης του χειμερινού εξαμήνο</w:t>
      </w:r>
      <w:r w:rsidR="00BB5361" w:rsidRPr="00B8761F">
        <w:rPr>
          <w:rFonts w:ascii="Aptos" w:hAnsi="Aptos"/>
          <w:sz w:val="20"/>
          <w:szCs w:val="20"/>
        </w:rPr>
        <w:t>υ</w:t>
      </w:r>
      <w:r w:rsidR="00B8761F" w:rsidRPr="00B8761F">
        <w:rPr>
          <w:rFonts w:ascii="Aptos" w:hAnsi="Aptos"/>
          <w:sz w:val="20"/>
          <w:szCs w:val="20"/>
        </w:rPr>
        <w:t>.</w:t>
      </w:r>
    </w:p>
    <w:p w14:paraId="681863DC" w14:textId="77777777" w:rsidR="00B8761F" w:rsidRPr="00B8761F" w:rsidRDefault="00B8761F" w:rsidP="00B8761F">
      <w:pPr>
        <w:pStyle w:val="ListParagraph"/>
        <w:jc w:val="both"/>
        <w:rPr>
          <w:rFonts w:ascii="Aptos" w:hAnsi="Aptos"/>
          <w:sz w:val="20"/>
          <w:szCs w:val="20"/>
        </w:rPr>
      </w:pPr>
    </w:p>
    <w:p w14:paraId="6D32E527" w14:textId="0ABBCED5" w:rsidR="00172C47" w:rsidRPr="00B8761F" w:rsidRDefault="00172C47" w:rsidP="003437E8">
      <w:pPr>
        <w:pStyle w:val="ListParagraph"/>
        <w:numPr>
          <w:ilvl w:val="0"/>
          <w:numId w:val="22"/>
        </w:numPr>
        <w:jc w:val="both"/>
        <w:rPr>
          <w:rFonts w:ascii="Aptos" w:hAnsi="Aptos"/>
          <w:sz w:val="20"/>
          <w:szCs w:val="20"/>
        </w:rPr>
      </w:pPr>
      <w:r w:rsidRPr="00B8761F">
        <w:rPr>
          <w:rFonts w:ascii="Aptos" w:hAnsi="Aptos"/>
          <w:sz w:val="20"/>
          <w:szCs w:val="20"/>
        </w:rPr>
        <w:t xml:space="preserve">Κατόπιν,  χορηγείται η α δόση της επιχορήγησης του εαρινού εξαμήνου, εντός εύλογου χρονικού διαστήματος και ανεξάρτητα από το αν έχει ήδη ξεκινήσει το εαρινό εξάμηνο. </w:t>
      </w:r>
    </w:p>
    <w:p w14:paraId="2D126F79" w14:textId="77777777" w:rsidR="00D7001D" w:rsidRPr="00B8761F" w:rsidRDefault="00D7001D" w:rsidP="00D7001D">
      <w:pPr>
        <w:pStyle w:val="ListParagraph"/>
        <w:rPr>
          <w:rFonts w:ascii="Aptos" w:hAnsi="Aptos"/>
          <w:sz w:val="20"/>
          <w:szCs w:val="20"/>
        </w:rPr>
      </w:pPr>
    </w:p>
    <w:p w14:paraId="37EBEF78" w14:textId="16162C98" w:rsidR="00B8761F" w:rsidRPr="00B8761F" w:rsidRDefault="00172C47" w:rsidP="00B8761F">
      <w:pPr>
        <w:pStyle w:val="ListParagraph"/>
        <w:numPr>
          <w:ilvl w:val="0"/>
          <w:numId w:val="22"/>
        </w:numPr>
        <w:jc w:val="both"/>
        <w:rPr>
          <w:rFonts w:ascii="Aptos" w:hAnsi="Aptos"/>
          <w:b/>
          <w:bCs/>
          <w:color w:val="EE0000"/>
          <w:sz w:val="20"/>
          <w:szCs w:val="20"/>
        </w:rPr>
      </w:pPr>
      <w:r w:rsidRPr="00B8761F">
        <w:rPr>
          <w:rFonts w:ascii="Aptos" w:hAnsi="Aptos"/>
          <w:sz w:val="20"/>
          <w:szCs w:val="20"/>
        </w:rPr>
        <w:t xml:space="preserve">Μετά την ολοκλήρωση </w:t>
      </w:r>
      <w:r w:rsidR="00D7001D" w:rsidRPr="00B8761F">
        <w:rPr>
          <w:rFonts w:ascii="Aptos" w:hAnsi="Aptos"/>
          <w:sz w:val="20"/>
          <w:szCs w:val="20"/>
        </w:rPr>
        <w:t xml:space="preserve">και του δεύτερου εξαμήνου των </w:t>
      </w:r>
      <w:r w:rsidRPr="00B8761F">
        <w:rPr>
          <w:rFonts w:ascii="Aptos" w:hAnsi="Aptos"/>
          <w:sz w:val="20"/>
          <w:szCs w:val="20"/>
        </w:rPr>
        <w:t>σπουδών στο εξωτερικό και την υποβολή όλων των απαιτούμενων δικαιολογητικών</w:t>
      </w:r>
      <w:r w:rsidR="00C23C69">
        <w:rPr>
          <w:rFonts w:ascii="Aptos" w:hAnsi="Aptos"/>
          <w:sz w:val="20"/>
          <w:szCs w:val="20"/>
        </w:rPr>
        <w:t xml:space="preserve"> </w:t>
      </w:r>
      <w:r w:rsidR="00C23C69" w:rsidRPr="00B8761F">
        <w:rPr>
          <w:rFonts w:ascii="Aptos" w:hAnsi="Aptos"/>
          <w:sz w:val="20"/>
          <w:szCs w:val="20"/>
        </w:rPr>
        <w:t>για την ολοκλήρωση της συμμετοχής στο πρόγραμμα και τον έλεγχό τους</w:t>
      </w:r>
      <w:r w:rsidR="00C23C69" w:rsidRPr="00B8761F">
        <w:rPr>
          <w:rFonts w:ascii="Aptos" w:hAnsi="Aptos"/>
          <w:sz w:val="20"/>
          <w:szCs w:val="20"/>
        </w:rPr>
        <w:t xml:space="preserve"> </w:t>
      </w:r>
      <w:r w:rsidRPr="00B8761F">
        <w:rPr>
          <w:rFonts w:ascii="Aptos" w:hAnsi="Aptos"/>
          <w:sz w:val="20"/>
          <w:szCs w:val="20"/>
        </w:rPr>
        <w:t>(</w:t>
      </w:r>
      <w:r w:rsidR="009E756B" w:rsidRPr="00B8761F">
        <w:rPr>
          <w:rFonts w:ascii="Aptos" w:hAnsi="Aptos"/>
          <w:sz w:val="20"/>
          <w:szCs w:val="20"/>
        </w:rPr>
        <w:t xml:space="preserve">βλέπε τη σχετική ενότητα της ιστοσελίδας του ΤΕΔΣ </w:t>
      </w:r>
      <w:hyperlink r:id="rId11" w:history="1">
        <w:r w:rsidR="009E756B" w:rsidRPr="00B8761F">
          <w:rPr>
            <w:rStyle w:val="Hyperlink"/>
            <w:rFonts w:ascii="Aptos" w:hAnsi="Aptos"/>
            <w:sz w:val="20"/>
            <w:szCs w:val="20"/>
          </w:rPr>
          <w:t>https://www.interel.uoa.gr/erasmus/sm/oloklirwsh_symmetoxis</w:t>
        </w:r>
      </w:hyperlink>
      <w:r w:rsidRPr="00B8761F">
        <w:rPr>
          <w:rFonts w:ascii="Aptos" w:hAnsi="Aptos"/>
          <w:sz w:val="20"/>
          <w:szCs w:val="20"/>
        </w:rPr>
        <w:t xml:space="preserve">), </w:t>
      </w:r>
      <w:r w:rsidR="00C23C69">
        <w:rPr>
          <w:rFonts w:ascii="Aptos" w:hAnsi="Aptos"/>
          <w:sz w:val="20"/>
          <w:szCs w:val="20"/>
        </w:rPr>
        <w:t xml:space="preserve">και </w:t>
      </w:r>
      <w:r w:rsidRPr="00B8761F">
        <w:rPr>
          <w:rFonts w:ascii="Aptos" w:hAnsi="Aptos"/>
          <w:sz w:val="20"/>
          <w:szCs w:val="20"/>
        </w:rPr>
        <w:t xml:space="preserve">εφόσον πληρούνται οι όροι του προγράμματος (10 ects/εξάμηνο και βεβαιωμένη συνολική χρονική διάρκεια της κινητικότητας) δίνεται και η β δόση της επιχορήγησης του εαρινού εξαμήνου. </w:t>
      </w:r>
      <w:r w:rsidR="00C23C69">
        <w:rPr>
          <w:rFonts w:ascii="Aptos" w:hAnsi="Aptos"/>
          <w:sz w:val="20"/>
          <w:szCs w:val="20"/>
        </w:rPr>
        <w:t xml:space="preserve"> </w:t>
      </w:r>
    </w:p>
    <w:p w14:paraId="714E9D57" w14:textId="77777777" w:rsidR="00B8761F" w:rsidRPr="00B8761F" w:rsidRDefault="00B8761F" w:rsidP="00B8761F">
      <w:pPr>
        <w:pStyle w:val="ListParagraph"/>
        <w:jc w:val="both"/>
        <w:rPr>
          <w:rFonts w:ascii="Aptos" w:hAnsi="Aptos"/>
          <w:sz w:val="20"/>
          <w:szCs w:val="20"/>
        </w:rPr>
      </w:pPr>
    </w:p>
    <w:p w14:paraId="17EA39F5" w14:textId="6FF70F22" w:rsidR="006F173A" w:rsidRPr="00B8761F" w:rsidRDefault="00F2751F" w:rsidP="00B8761F">
      <w:pPr>
        <w:pStyle w:val="ListParagraph"/>
        <w:numPr>
          <w:ilvl w:val="0"/>
          <w:numId w:val="22"/>
        </w:numPr>
        <w:jc w:val="both"/>
        <w:rPr>
          <w:rFonts w:ascii="Aptos" w:hAnsi="Aptos"/>
          <w:b/>
          <w:bCs/>
          <w:sz w:val="20"/>
          <w:szCs w:val="20"/>
        </w:rPr>
      </w:pPr>
      <w:r w:rsidRPr="00B8761F">
        <w:rPr>
          <w:rFonts w:ascii="Aptos" w:hAnsi="Aptos"/>
          <w:b/>
          <w:bCs/>
          <w:sz w:val="20"/>
          <w:szCs w:val="20"/>
          <w:u w:val="single"/>
        </w:rPr>
        <w:t>Σημαντικές επισημάνσεις</w:t>
      </w:r>
      <w:r w:rsidR="006F173A" w:rsidRPr="00B8761F">
        <w:rPr>
          <w:rFonts w:ascii="Aptos" w:hAnsi="Aptos"/>
          <w:b/>
          <w:bCs/>
          <w:sz w:val="20"/>
          <w:szCs w:val="20"/>
        </w:rPr>
        <w:t xml:space="preserve">: </w:t>
      </w:r>
    </w:p>
    <w:p w14:paraId="6CD888C8" w14:textId="4885AED0" w:rsidR="006F173A" w:rsidRPr="00B8761F" w:rsidRDefault="006F173A" w:rsidP="00B8761F">
      <w:pPr>
        <w:pStyle w:val="ListParagraph"/>
        <w:numPr>
          <w:ilvl w:val="0"/>
          <w:numId w:val="21"/>
        </w:numPr>
        <w:jc w:val="both"/>
        <w:rPr>
          <w:rStyle w:val="Strong"/>
          <w:rFonts w:ascii="Aptos" w:hAnsi="Aptos"/>
          <w:b w:val="0"/>
          <w:bCs w:val="0"/>
          <w:sz w:val="20"/>
          <w:szCs w:val="20"/>
        </w:rPr>
      </w:pPr>
      <w:r w:rsidRPr="00B8761F">
        <w:rPr>
          <w:rFonts w:ascii="Aptos" w:hAnsi="Aptos"/>
          <w:sz w:val="20"/>
          <w:szCs w:val="20"/>
        </w:rPr>
        <w:t xml:space="preserve">Η καθυστέρηση στην υποβολή </w:t>
      </w:r>
      <w:r w:rsidR="00F2751F" w:rsidRPr="00B8761F">
        <w:rPr>
          <w:rFonts w:ascii="Aptos" w:hAnsi="Aptos"/>
          <w:sz w:val="20"/>
          <w:szCs w:val="20"/>
        </w:rPr>
        <w:t xml:space="preserve">των απαιτούμενων δικαιολογητικών </w:t>
      </w:r>
      <w:r w:rsidRPr="00B8761F">
        <w:rPr>
          <w:rFonts w:ascii="Aptos" w:hAnsi="Aptos"/>
          <w:sz w:val="20"/>
          <w:szCs w:val="20"/>
        </w:rPr>
        <w:t xml:space="preserve">μπορεί να οδηγήσει σε </w:t>
      </w:r>
      <w:r w:rsidRPr="00B8761F">
        <w:rPr>
          <w:rStyle w:val="Strong"/>
          <w:rFonts w:ascii="Aptos" w:hAnsi="Aptos"/>
          <w:b w:val="0"/>
          <w:bCs w:val="0"/>
          <w:sz w:val="20"/>
          <w:szCs w:val="20"/>
        </w:rPr>
        <w:t xml:space="preserve">απόρριψη της </w:t>
      </w:r>
      <w:r w:rsidR="00F2751F" w:rsidRPr="00B8761F">
        <w:rPr>
          <w:rStyle w:val="Strong"/>
          <w:rFonts w:ascii="Aptos" w:hAnsi="Aptos"/>
          <w:b w:val="0"/>
          <w:bCs w:val="0"/>
          <w:sz w:val="20"/>
          <w:szCs w:val="20"/>
        </w:rPr>
        <w:t xml:space="preserve">αίτησης για </w:t>
      </w:r>
      <w:r w:rsidRPr="00B8761F">
        <w:rPr>
          <w:rStyle w:val="Strong"/>
          <w:rFonts w:ascii="Aptos" w:hAnsi="Aptos"/>
          <w:b w:val="0"/>
          <w:bCs w:val="0"/>
          <w:sz w:val="20"/>
          <w:szCs w:val="20"/>
        </w:rPr>
        <w:t>παράταση</w:t>
      </w:r>
      <w:r w:rsidR="00F2751F" w:rsidRPr="00B8761F">
        <w:rPr>
          <w:rStyle w:val="Strong"/>
          <w:rFonts w:ascii="Aptos" w:hAnsi="Aptos"/>
          <w:b w:val="0"/>
          <w:bCs w:val="0"/>
          <w:sz w:val="20"/>
          <w:szCs w:val="20"/>
        </w:rPr>
        <w:t>.</w:t>
      </w:r>
    </w:p>
    <w:p w14:paraId="6CE5A1F1" w14:textId="77777777" w:rsidR="006F173A" w:rsidRPr="00B8761F" w:rsidRDefault="006F173A" w:rsidP="00B8761F">
      <w:pPr>
        <w:pStyle w:val="ListParagraph"/>
        <w:jc w:val="both"/>
        <w:rPr>
          <w:rStyle w:val="Strong"/>
          <w:rFonts w:ascii="Aptos" w:hAnsi="Aptos"/>
          <w:b w:val="0"/>
          <w:bCs w:val="0"/>
          <w:sz w:val="20"/>
          <w:szCs w:val="20"/>
        </w:rPr>
      </w:pPr>
    </w:p>
    <w:p w14:paraId="277660AA" w14:textId="75283E04" w:rsidR="006F173A" w:rsidRPr="00B8761F" w:rsidRDefault="006F173A" w:rsidP="00B8761F">
      <w:pPr>
        <w:pStyle w:val="ListParagraph"/>
        <w:numPr>
          <w:ilvl w:val="0"/>
          <w:numId w:val="21"/>
        </w:numPr>
        <w:jc w:val="both"/>
        <w:rPr>
          <w:rFonts w:ascii="Aptos" w:hAnsi="Aptos"/>
          <w:b/>
          <w:bCs/>
          <w:sz w:val="20"/>
          <w:szCs w:val="20"/>
        </w:rPr>
      </w:pPr>
      <w:r w:rsidRPr="00B8761F">
        <w:rPr>
          <w:rFonts w:ascii="Aptos" w:hAnsi="Aptos"/>
          <w:sz w:val="20"/>
          <w:szCs w:val="20"/>
        </w:rPr>
        <w:t>Βεβαιωθείτε ότι η ΕΚΑΑ παραμένει σε ισχύ κα</w:t>
      </w:r>
      <w:r w:rsidR="00F2751F" w:rsidRPr="00B8761F">
        <w:rPr>
          <w:rFonts w:ascii="Aptos" w:hAnsi="Aptos"/>
          <w:sz w:val="20"/>
          <w:szCs w:val="20"/>
        </w:rPr>
        <w:t>θ’όλη τη</w:t>
      </w:r>
      <w:r w:rsidRPr="00B8761F">
        <w:rPr>
          <w:rFonts w:ascii="Aptos" w:hAnsi="Aptos"/>
          <w:sz w:val="20"/>
          <w:szCs w:val="20"/>
        </w:rPr>
        <w:t xml:space="preserve"> διάρκεια της παράτασης.  Σ</w:t>
      </w:r>
      <w:r w:rsidR="00F2751F" w:rsidRPr="00B8761F">
        <w:rPr>
          <w:rFonts w:ascii="Aptos" w:hAnsi="Aptos"/>
          <w:sz w:val="20"/>
          <w:szCs w:val="20"/>
        </w:rPr>
        <w:t>ε</w:t>
      </w:r>
      <w:r w:rsidRPr="00B8761F">
        <w:rPr>
          <w:rFonts w:ascii="Aptos" w:hAnsi="Aptos"/>
          <w:sz w:val="20"/>
          <w:szCs w:val="20"/>
        </w:rPr>
        <w:t xml:space="preserve"> περίπτωση που λήγει πριν </w:t>
      </w:r>
      <w:r w:rsidR="00F2751F" w:rsidRPr="00B8761F">
        <w:rPr>
          <w:rFonts w:ascii="Aptos" w:hAnsi="Aptos"/>
          <w:sz w:val="20"/>
          <w:szCs w:val="20"/>
        </w:rPr>
        <w:t xml:space="preserve">από </w:t>
      </w:r>
      <w:r w:rsidRPr="00B8761F">
        <w:rPr>
          <w:rFonts w:ascii="Aptos" w:hAnsi="Aptos"/>
          <w:sz w:val="20"/>
          <w:szCs w:val="20"/>
        </w:rPr>
        <w:t xml:space="preserve">την ολοκλήρωση της συμμετοχής </w:t>
      </w:r>
      <w:r w:rsidR="00F2751F" w:rsidRPr="00B8761F">
        <w:rPr>
          <w:rFonts w:ascii="Aptos" w:hAnsi="Aptos"/>
          <w:sz w:val="20"/>
          <w:szCs w:val="20"/>
        </w:rPr>
        <w:t>σας,</w:t>
      </w:r>
      <w:r w:rsidRPr="00B8761F">
        <w:rPr>
          <w:rFonts w:ascii="Aptos" w:hAnsi="Aptos"/>
          <w:sz w:val="20"/>
          <w:szCs w:val="20"/>
        </w:rPr>
        <w:t xml:space="preserve">  φροντίστε </w:t>
      </w:r>
      <w:r w:rsidR="00F2751F" w:rsidRPr="00B8761F">
        <w:rPr>
          <w:rFonts w:ascii="Aptos" w:hAnsi="Aptos"/>
          <w:sz w:val="20"/>
          <w:szCs w:val="20"/>
        </w:rPr>
        <w:t>να την ανανεώσετε εγκαίρως.</w:t>
      </w:r>
    </w:p>
    <w:sectPr w:rsidR="006F173A" w:rsidRPr="00B8761F" w:rsidSect="00B8761F">
      <w:footerReference w:type="default" r:id="rId12"/>
      <w:pgSz w:w="11906" w:h="16838"/>
      <w:pgMar w:top="851" w:right="991" w:bottom="567" w:left="709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ED39" w14:textId="77777777" w:rsidR="007449A7" w:rsidRDefault="007449A7" w:rsidP="00223B58">
      <w:pPr>
        <w:spacing w:after="0" w:line="240" w:lineRule="auto"/>
      </w:pPr>
      <w:r>
        <w:separator/>
      </w:r>
    </w:p>
  </w:endnote>
  <w:endnote w:type="continuationSeparator" w:id="0">
    <w:p w14:paraId="0160E7B7" w14:textId="77777777" w:rsidR="007449A7" w:rsidRDefault="007449A7" w:rsidP="0022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165"/>
      <w:gridCol w:w="204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31972952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677C7D" w14:paraId="2FBC06D4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6E8F7889" w14:textId="5F7858A2" w:rsidR="00677C7D" w:rsidRDefault="00677C7D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11100C7E" w14:textId="5B5ED0AD" w:rsidR="00677C7D" w:rsidRDefault="00677C7D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C05410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5C0F39D0" w14:textId="75984B58" w:rsidR="00677C7D" w:rsidRDefault="00677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ECF5" w14:textId="77777777" w:rsidR="007449A7" w:rsidRDefault="007449A7" w:rsidP="00223B58">
      <w:pPr>
        <w:spacing w:after="0" w:line="240" w:lineRule="auto"/>
      </w:pPr>
      <w:r>
        <w:separator/>
      </w:r>
    </w:p>
  </w:footnote>
  <w:footnote w:type="continuationSeparator" w:id="0">
    <w:p w14:paraId="3963D574" w14:textId="77777777" w:rsidR="007449A7" w:rsidRDefault="007449A7" w:rsidP="0022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7784"/>
    <w:multiLevelType w:val="hybridMultilevel"/>
    <w:tmpl w:val="D01A3474"/>
    <w:lvl w:ilvl="0" w:tplc="8CBA29C6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431376"/>
    <w:multiLevelType w:val="multilevel"/>
    <w:tmpl w:val="7DCE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A72B6"/>
    <w:multiLevelType w:val="hybridMultilevel"/>
    <w:tmpl w:val="32D6C5B0"/>
    <w:lvl w:ilvl="0" w:tplc="403C9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5359E"/>
    <w:multiLevelType w:val="hybridMultilevel"/>
    <w:tmpl w:val="16DC405E"/>
    <w:lvl w:ilvl="0" w:tplc="8CBA29C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6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4B7EC3"/>
    <w:multiLevelType w:val="hybridMultilevel"/>
    <w:tmpl w:val="101AF0F2"/>
    <w:lvl w:ilvl="0" w:tplc="F508C1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05F"/>
    <w:multiLevelType w:val="hybridMultilevel"/>
    <w:tmpl w:val="02A25F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A24B2"/>
    <w:multiLevelType w:val="hybridMultilevel"/>
    <w:tmpl w:val="462EB1BC"/>
    <w:lvl w:ilvl="0" w:tplc="A536982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2F5496" w:themeColor="accent1" w:themeShade="BF"/>
        <w:sz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30825"/>
    <w:multiLevelType w:val="hybridMultilevel"/>
    <w:tmpl w:val="AA7E0E20"/>
    <w:lvl w:ilvl="0" w:tplc="54E2D41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C494C"/>
    <w:multiLevelType w:val="hybridMultilevel"/>
    <w:tmpl w:val="FE3E297C"/>
    <w:lvl w:ilvl="0" w:tplc="6838C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110C4"/>
    <w:multiLevelType w:val="hybridMultilevel"/>
    <w:tmpl w:val="B4361602"/>
    <w:lvl w:ilvl="0" w:tplc="88E8A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C782C"/>
    <w:multiLevelType w:val="hybridMultilevel"/>
    <w:tmpl w:val="462EB1BC"/>
    <w:lvl w:ilvl="0" w:tplc="A536982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2F5496" w:themeColor="accent1" w:themeShade="BF"/>
        <w:sz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D2E8D"/>
    <w:multiLevelType w:val="hybridMultilevel"/>
    <w:tmpl w:val="2D8C98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F5A2F"/>
    <w:multiLevelType w:val="hybridMultilevel"/>
    <w:tmpl w:val="F350CBFC"/>
    <w:lvl w:ilvl="0" w:tplc="D32CBA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2ABB"/>
    <w:multiLevelType w:val="multilevel"/>
    <w:tmpl w:val="2870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0364B0"/>
    <w:multiLevelType w:val="hybridMultilevel"/>
    <w:tmpl w:val="0E423778"/>
    <w:lvl w:ilvl="0" w:tplc="8AD48A4C">
      <w:start w:val="1"/>
      <w:numFmt w:val="decimal"/>
      <w:lvlText w:val="%1."/>
      <w:lvlJc w:val="left"/>
      <w:pPr>
        <w:ind w:left="834" w:hanging="408"/>
      </w:pPr>
      <w:rPr>
        <w:rFonts w:hint="default"/>
        <w:b/>
        <w:color w:val="auto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B856807"/>
    <w:multiLevelType w:val="hybridMultilevel"/>
    <w:tmpl w:val="AEFC8A3A"/>
    <w:lvl w:ilvl="0" w:tplc="7BECA9C4">
      <w:start w:val="1"/>
      <w:numFmt w:val="decimal"/>
      <w:lvlText w:val="%1."/>
      <w:lvlJc w:val="left"/>
      <w:pPr>
        <w:ind w:left="834" w:hanging="408"/>
      </w:pPr>
      <w:rPr>
        <w:rFonts w:hint="default"/>
        <w:b/>
        <w:color w:val="2F5496" w:themeColor="accent1" w:themeShade="BF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D64C9"/>
    <w:multiLevelType w:val="hybridMultilevel"/>
    <w:tmpl w:val="74C2BA5C"/>
    <w:lvl w:ilvl="0" w:tplc="15E4147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E023F"/>
    <w:multiLevelType w:val="hybridMultilevel"/>
    <w:tmpl w:val="892E49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8210E"/>
    <w:multiLevelType w:val="hybridMultilevel"/>
    <w:tmpl w:val="633C61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E5271"/>
    <w:multiLevelType w:val="hybridMultilevel"/>
    <w:tmpl w:val="F2B6DA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E5C67"/>
    <w:multiLevelType w:val="multilevel"/>
    <w:tmpl w:val="5E68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547693"/>
    <w:multiLevelType w:val="hybridMultilevel"/>
    <w:tmpl w:val="5D389A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4605A"/>
    <w:multiLevelType w:val="hybridMultilevel"/>
    <w:tmpl w:val="2DD6CE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D7170"/>
    <w:multiLevelType w:val="hybridMultilevel"/>
    <w:tmpl w:val="55B2E3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09048">
    <w:abstractNumId w:val="13"/>
  </w:num>
  <w:num w:numId="2" w16cid:durableId="746877067">
    <w:abstractNumId w:val="4"/>
  </w:num>
  <w:num w:numId="3" w16cid:durableId="44068831">
    <w:abstractNumId w:val="2"/>
  </w:num>
  <w:num w:numId="4" w16cid:durableId="2048677895">
    <w:abstractNumId w:val="16"/>
  </w:num>
  <w:num w:numId="5" w16cid:durableId="1828010209">
    <w:abstractNumId w:val="12"/>
  </w:num>
  <w:num w:numId="6" w16cid:durableId="1825509136">
    <w:abstractNumId w:val="9"/>
  </w:num>
  <w:num w:numId="7" w16cid:durableId="1500609581">
    <w:abstractNumId w:val="8"/>
  </w:num>
  <w:num w:numId="8" w16cid:durableId="2115859241">
    <w:abstractNumId w:val="3"/>
  </w:num>
  <w:num w:numId="9" w16cid:durableId="1926452370">
    <w:abstractNumId w:val="0"/>
  </w:num>
  <w:num w:numId="10" w16cid:durableId="1347057765">
    <w:abstractNumId w:val="18"/>
  </w:num>
  <w:num w:numId="11" w16cid:durableId="1259211709">
    <w:abstractNumId w:val="14"/>
  </w:num>
  <w:num w:numId="12" w16cid:durableId="116216543">
    <w:abstractNumId w:val="15"/>
  </w:num>
  <w:num w:numId="13" w16cid:durableId="1926455958">
    <w:abstractNumId w:val="10"/>
  </w:num>
  <w:num w:numId="14" w16cid:durableId="1535264171">
    <w:abstractNumId w:val="6"/>
  </w:num>
  <w:num w:numId="15" w16cid:durableId="597101716">
    <w:abstractNumId w:val="20"/>
  </w:num>
  <w:num w:numId="16" w16cid:durableId="551504499">
    <w:abstractNumId w:val="19"/>
  </w:num>
  <w:num w:numId="17" w16cid:durableId="498277266">
    <w:abstractNumId w:val="17"/>
  </w:num>
  <w:num w:numId="18" w16cid:durableId="1408766389">
    <w:abstractNumId w:val="22"/>
  </w:num>
  <w:num w:numId="19" w16cid:durableId="1355813850">
    <w:abstractNumId w:val="1"/>
  </w:num>
  <w:num w:numId="20" w16cid:durableId="1866091966">
    <w:abstractNumId w:val="5"/>
  </w:num>
  <w:num w:numId="21" w16cid:durableId="212817916">
    <w:abstractNumId w:val="11"/>
  </w:num>
  <w:num w:numId="22" w16cid:durableId="512769412">
    <w:abstractNumId w:val="7"/>
  </w:num>
  <w:num w:numId="23" w16cid:durableId="1717466532">
    <w:abstractNumId w:val="21"/>
  </w:num>
  <w:num w:numId="24" w16cid:durableId="12975661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D0"/>
    <w:rsid w:val="000110A7"/>
    <w:rsid w:val="0002061F"/>
    <w:rsid w:val="000260FC"/>
    <w:rsid w:val="00032075"/>
    <w:rsid w:val="00040E91"/>
    <w:rsid w:val="0006057D"/>
    <w:rsid w:val="00067D1F"/>
    <w:rsid w:val="000814AE"/>
    <w:rsid w:val="00081B08"/>
    <w:rsid w:val="00085A32"/>
    <w:rsid w:val="00086D01"/>
    <w:rsid w:val="00091A38"/>
    <w:rsid w:val="00096969"/>
    <w:rsid w:val="000A5D1B"/>
    <w:rsid w:val="000B3873"/>
    <w:rsid w:val="000B5397"/>
    <w:rsid w:val="000B7766"/>
    <w:rsid w:val="000D0CD8"/>
    <w:rsid w:val="000D1FDB"/>
    <w:rsid w:val="000D2DD3"/>
    <w:rsid w:val="000E1218"/>
    <w:rsid w:val="000E3141"/>
    <w:rsid w:val="000F1625"/>
    <w:rsid w:val="000F2679"/>
    <w:rsid w:val="000F3291"/>
    <w:rsid w:val="000F69EC"/>
    <w:rsid w:val="000F6F4D"/>
    <w:rsid w:val="00100197"/>
    <w:rsid w:val="00115354"/>
    <w:rsid w:val="001216C4"/>
    <w:rsid w:val="00126B67"/>
    <w:rsid w:val="001331EB"/>
    <w:rsid w:val="00140614"/>
    <w:rsid w:val="00145940"/>
    <w:rsid w:val="00157CBC"/>
    <w:rsid w:val="00160126"/>
    <w:rsid w:val="00160AC0"/>
    <w:rsid w:val="001636D2"/>
    <w:rsid w:val="00166A8F"/>
    <w:rsid w:val="00170B25"/>
    <w:rsid w:val="00172C47"/>
    <w:rsid w:val="00182390"/>
    <w:rsid w:val="00195FA1"/>
    <w:rsid w:val="001A0AB8"/>
    <w:rsid w:val="001B0E0A"/>
    <w:rsid w:val="001B651A"/>
    <w:rsid w:val="001B70A0"/>
    <w:rsid w:val="001C3A23"/>
    <w:rsid w:val="001C3E09"/>
    <w:rsid w:val="001D0601"/>
    <w:rsid w:val="001D2723"/>
    <w:rsid w:val="001F3EFD"/>
    <w:rsid w:val="001F6D6A"/>
    <w:rsid w:val="002119F1"/>
    <w:rsid w:val="00223B58"/>
    <w:rsid w:val="00230D7E"/>
    <w:rsid w:val="00247909"/>
    <w:rsid w:val="00251405"/>
    <w:rsid w:val="00252BF7"/>
    <w:rsid w:val="002552F5"/>
    <w:rsid w:val="002577FC"/>
    <w:rsid w:val="00270519"/>
    <w:rsid w:val="0028200C"/>
    <w:rsid w:val="00287CF4"/>
    <w:rsid w:val="0029777D"/>
    <w:rsid w:val="002A5C24"/>
    <w:rsid w:val="002A6078"/>
    <w:rsid w:val="002B2ED6"/>
    <w:rsid w:val="002B3130"/>
    <w:rsid w:val="002B4E9B"/>
    <w:rsid w:val="002C45DC"/>
    <w:rsid w:val="002D4C0A"/>
    <w:rsid w:val="002E16B3"/>
    <w:rsid w:val="002E42C4"/>
    <w:rsid w:val="002E7A83"/>
    <w:rsid w:val="002F4A5D"/>
    <w:rsid w:val="002F70CC"/>
    <w:rsid w:val="0030589B"/>
    <w:rsid w:val="003127A1"/>
    <w:rsid w:val="00325437"/>
    <w:rsid w:val="003337F1"/>
    <w:rsid w:val="00341E15"/>
    <w:rsid w:val="00341EA6"/>
    <w:rsid w:val="00343F7F"/>
    <w:rsid w:val="003457F8"/>
    <w:rsid w:val="00355DC4"/>
    <w:rsid w:val="003561D4"/>
    <w:rsid w:val="003618CD"/>
    <w:rsid w:val="00362BDC"/>
    <w:rsid w:val="003636FB"/>
    <w:rsid w:val="0036393A"/>
    <w:rsid w:val="00377209"/>
    <w:rsid w:val="0038094A"/>
    <w:rsid w:val="00381C05"/>
    <w:rsid w:val="003820A9"/>
    <w:rsid w:val="003863E9"/>
    <w:rsid w:val="003A50D8"/>
    <w:rsid w:val="003B149B"/>
    <w:rsid w:val="003B44DB"/>
    <w:rsid w:val="003C0814"/>
    <w:rsid w:val="003C5A0D"/>
    <w:rsid w:val="003D182D"/>
    <w:rsid w:val="003F1D1C"/>
    <w:rsid w:val="003F2127"/>
    <w:rsid w:val="003F4144"/>
    <w:rsid w:val="004030FD"/>
    <w:rsid w:val="00420837"/>
    <w:rsid w:val="0042395B"/>
    <w:rsid w:val="0043050B"/>
    <w:rsid w:val="00430593"/>
    <w:rsid w:val="004338AA"/>
    <w:rsid w:val="00435EF1"/>
    <w:rsid w:val="00435FDC"/>
    <w:rsid w:val="0043753F"/>
    <w:rsid w:val="00441652"/>
    <w:rsid w:val="004445CF"/>
    <w:rsid w:val="00444C3A"/>
    <w:rsid w:val="00445FDA"/>
    <w:rsid w:val="00446E02"/>
    <w:rsid w:val="00453FF0"/>
    <w:rsid w:val="00454537"/>
    <w:rsid w:val="00473A92"/>
    <w:rsid w:val="00485945"/>
    <w:rsid w:val="00492C03"/>
    <w:rsid w:val="004A4036"/>
    <w:rsid w:val="004C2E38"/>
    <w:rsid w:val="004D01D0"/>
    <w:rsid w:val="004D03D4"/>
    <w:rsid w:val="004D3997"/>
    <w:rsid w:val="004E0C6F"/>
    <w:rsid w:val="004E28AC"/>
    <w:rsid w:val="004E7DE2"/>
    <w:rsid w:val="00502101"/>
    <w:rsid w:val="005027E6"/>
    <w:rsid w:val="00513973"/>
    <w:rsid w:val="00523A98"/>
    <w:rsid w:val="005346D2"/>
    <w:rsid w:val="00542ABB"/>
    <w:rsid w:val="0054588C"/>
    <w:rsid w:val="00545F2B"/>
    <w:rsid w:val="00565013"/>
    <w:rsid w:val="00567A44"/>
    <w:rsid w:val="005713BB"/>
    <w:rsid w:val="005727C2"/>
    <w:rsid w:val="005804C8"/>
    <w:rsid w:val="00583C38"/>
    <w:rsid w:val="005A1104"/>
    <w:rsid w:val="005B5C04"/>
    <w:rsid w:val="005B651D"/>
    <w:rsid w:val="005B7A7C"/>
    <w:rsid w:val="005D44C2"/>
    <w:rsid w:val="005E3B76"/>
    <w:rsid w:val="005E7CCB"/>
    <w:rsid w:val="005F172B"/>
    <w:rsid w:val="005F245D"/>
    <w:rsid w:val="00626186"/>
    <w:rsid w:val="006270DF"/>
    <w:rsid w:val="00636B86"/>
    <w:rsid w:val="00656194"/>
    <w:rsid w:val="0066345E"/>
    <w:rsid w:val="00665F1A"/>
    <w:rsid w:val="0066786D"/>
    <w:rsid w:val="006704C2"/>
    <w:rsid w:val="006728F6"/>
    <w:rsid w:val="0067456D"/>
    <w:rsid w:val="00674DA6"/>
    <w:rsid w:val="006760AD"/>
    <w:rsid w:val="00677C7D"/>
    <w:rsid w:val="00687476"/>
    <w:rsid w:val="00693B17"/>
    <w:rsid w:val="00697ACD"/>
    <w:rsid w:val="006A266D"/>
    <w:rsid w:val="006A4039"/>
    <w:rsid w:val="006A4EF4"/>
    <w:rsid w:val="006A5554"/>
    <w:rsid w:val="006C2BF3"/>
    <w:rsid w:val="006C6E74"/>
    <w:rsid w:val="006C79CB"/>
    <w:rsid w:val="006D2B80"/>
    <w:rsid w:val="006D4C67"/>
    <w:rsid w:val="006D736A"/>
    <w:rsid w:val="006E0BF8"/>
    <w:rsid w:val="006E15E9"/>
    <w:rsid w:val="006F173A"/>
    <w:rsid w:val="00701C7A"/>
    <w:rsid w:val="0070214D"/>
    <w:rsid w:val="007032B7"/>
    <w:rsid w:val="00705DDF"/>
    <w:rsid w:val="00712BF1"/>
    <w:rsid w:val="00726330"/>
    <w:rsid w:val="00731D68"/>
    <w:rsid w:val="00736C05"/>
    <w:rsid w:val="007413C4"/>
    <w:rsid w:val="007428D8"/>
    <w:rsid w:val="007430C5"/>
    <w:rsid w:val="007440B4"/>
    <w:rsid w:val="007449A7"/>
    <w:rsid w:val="007507AB"/>
    <w:rsid w:val="00757FC7"/>
    <w:rsid w:val="00760B1F"/>
    <w:rsid w:val="0076114C"/>
    <w:rsid w:val="00783986"/>
    <w:rsid w:val="0079379A"/>
    <w:rsid w:val="00796269"/>
    <w:rsid w:val="007A1E3C"/>
    <w:rsid w:val="007A7B31"/>
    <w:rsid w:val="007B146C"/>
    <w:rsid w:val="007C0F2B"/>
    <w:rsid w:val="007C7687"/>
    <w:rsid w:val="007C7ABD"/>
    <w:rsid w:val="007D4AD9"/>
    <w:rsid w:val="007E0C85"/>
    <w:rsid w:val="007E42A5"/>
    <w:rsid w:val="007E44A1"/>
    <w:rsid w:val="007E5507"/>
    <w:rsid w:val="007E7CEF"/>
    <w:rsid w:val="007F3521"/>
    <w:rsid w:val="007F57E0"/>
    <w:rsid w:val="007F7CC4"/>
    <w:rsid w:val="00811BC3"/>
    <w:rsid w:val="008134CA"/>
    <w:rsid w:val="0081616A"/>
    <w:rsid w:val="008233C1"/>
    <w:rsid w:val="00832545"/>
    <w:rsid w:val="00834E79"/>
    <w:rsid w:val="00840C10"/>
    <w:rsid w:val="00851D4F"/>
    <w:rsid w:val="00854EC1"/>
    <w:rsid w:val="008622CB"/>
    <w:rsid w:val="00864F22"/>
    <w:rsid w:val="00872B76"/>
    <w:rsid w:val="008744EF"/>
    <w:rsid w:val="00875B37"/>
    <w:rsid w:val="00875E95"/>
    <w:rsid w:val="008765AC"/>
    <w:rsid w:val="0088269F"/>
    <w:rsid w:val="008901D0"/>
    <w:rsid w:val="00890F5C"/>
    <w:rsid w:val="00892765"/>
    <w:rsid w:val="00894106"/>
    <w:rsid w:val="008A2D0F"/>
    <w:rsid w:val="008A3442"/>
    <w:rsid w:val="008B0A02"/>
    <w:rsid w:val="008B266C"/>
    <w:rsid w:val="008D1A48"/>
    <w:rsid w:val="008D29F2"/>
    <w:rsid w:val="008D5839"/>
    <w:rsid w:val="008D7ACB"/>
    <w:rsid w:val="008E4715"/>
    <w:rsid w:val="00900983"/>
    <w:rsid w:val="00900A36"/>
    <w:rsid w:val="0091267F"/>
    <w:rsid w:val="0092454D"/>
    <w:rsid w:val="00935E3B"/>
    <w:rsid w:val="009418EC"/>
    <w:rsid w:val="009431C6"/>
    <w:rsid w:val="0097284E"/>
    <w:rsid w:val="009733DB"/>
    <w:rsid w:val="00973C03"/>
    <w:rsid w:val="00977468"/>
    <w:rsid w:val="00987DEC"/>
    <w:rsid w:val="009A0B7D"/>
    <w:rsid w:val="009A2040"/>
    <w:rsid w:val="009A2799"/>
    <w:rsid w:val="009A2E84"/>
    <w:rsid w:val="009A6C89"/>
    <w:rsid w:val="009C1BED"/>
    <w:rsid w:val="009C282A"/>
    <w:rsid w:val="009C4314"/>
    <w:rsid w:val="009C4D89"/>
    <w:rsid w:val="009D4896"/>
    <w:rsid w:val="009D7457"/>
    <w:rsid w:val="009E756B"/>
    <w:rsid w:val="00A00830"/>
    <w:rsid w:val="00A00D73"/>
    <w:rsid w:val="00A010CD"/>
    <w:rsid w:val="00A01CC1"/>
    <w:rsid w:val="00A01FFD"/>
    <w:rsid w:val="00A10A9F"/>
    <w:rsid w:val="00A1665A"/>
    <w:rsid w:val="00A16FBF"/>
    <w:rsid w:val="00A21D24"/>
    <w:rsid w:val="00A22E8B"/>
    <w:rsid w:val="00A236E1"/>
    <w:rsid w:val="00A2707B"/>
    <w:rsid w:val="00A374D7"/>
    <w:rsid w:val="00A463B3"/>
    <w:rsid w:val="00A51E37"/>
    <w:rsid w:val="00A5563B"/>
    <w:rsid w:val="00A57924"/>
    <w:rsid w:val="00A62B1A"/>
    <w:rsid w:val="00A67AA0"/>
    <w:rsid w:val="00A67DEB"/>
    <w:rsid w:val="00A67F68"/>
    <w:rsid w:val="00A81508"/>
    <w:rsid w:val="00A868DF"/>
    <w:rsid w:val="00AB4089"/>
    <w:rsid w:val="00AB7E8C"/>
    <w:rsid w:val="00AC65FE"/>
    <w:rsid w:val="00AC7A72"/>
    <w:rsid w:val="00AD61CE"/>
    <w:rsid w:val="00AD75C8"/>
    <w:rsid w:val="00AE1C53"/>
    <w:rsid w:val="00AF205A"/>
    <w:rsid w:val="00AF5B48"/>
    <w:rsid w:val="00B0213B"/>
    <w:rsid w:val="00B037D4"/>
    <w:rsid w:val="00B05443"/>
    <w:rsid w:val="00B16123"/>
    <w:rsid w:val="00B16B80"/>
    <w:rsid w:val="00B210B5"/>
    <w:rsid w:val="00B2251E"/>
    <w:rsid w:val="00B22960"/>
    <w:rsid w:val="00B234A0"/>
    <w:rsid w:val="00B23795"/>
    <w:rsid w:val="00B3079D"/>
    <w:rsid w:val="00B31580"/>
    <w:rsid w:val="00B33E8E"/>
    <w:rsid w:val="00B342B0"/>
    <w:rsid w:val="00B51854"/>
    <w:rsid w:val="00B54813"/>
    <w:rsid w:val="00B568CF"/>
    <w:rsid w:val="00B66068"/>
    <w:rsid w:val="00B70E4C"/>
    <w:rsid w:val="00B7163C"/>
    <w:rsid w:val="00B811B3"/>
    <w:rsid w:val="00B839A8"/>
    <w:rsid w:val="00B83F76"/>
    <w:rsid w:val="00B8761F"/>
    <w:rsid w:val="00B91C6B"/>
    <w:rsid w:val="00B951AC"/>
    <w:rsid w:val="00BA371D"/>
    <w:rsid w:val="00BB04EE"/>
    <w:rsid w:val="00BB5361"/>
    <w:rsid w:val="00BC2FB5"/>
    <w:rsid w:val="00BC42A3"/>
    <w:rsid w:val="00BC5314"/>
    <w:rsid w:val="00BC5FEF"/>
    <w:rsid w:val="00BD2E3F"/>
    <w:rsid w:val="00BD3A79"/>
    <w:rsid w:val="00BD7AC7"/>
    <w:rsid w:val="00BE09F2"/>
    <w:rsid w:val="00BE2EC9"/>
    <w:rsid w:val="00BE30D3"/>
    <w:rsid w:val="00BE61D1"/>
    <w:rsid w:val="00BE6E36"/>
    <w:rsid w:val="00BF1791"/>
    <w:rsid w:val="00BF550F"/>
    <w:rsid w:val="00BF5F3E"/>
    <w:rsid w:val="00C01067"/>
    <w:rsid w:val="00C03109"/>
    <w:rsid w:val="00C03783"/>
    <w:rsid w:val="00C04D7B"/>
    <w:rsid w:val="00C05410"/>
    <w:rsid w:val="00C07E44"/>
    <w:rsid w:val="00C14F4C"/>
    <w:rsid w:val="00C23C69"/>
    <w:rsid w:val="00C268BD"/>
    <w:rsid w:val="00C3032D"/>
    <w:rsid w:val="00C306BE"/>
    <w:rsid w:val="00C35343"/>
    <w:rsid w:val="00C4092C"/>
    <w:rsid w:val="00C41BBA"/>
    <w:rsid w:val="00C45A6D"/>
    <w:rsid w:val="00C468F5"/>
    <w:rsid w:val="00C5680B"/>
    <w:rsid w:val="00C57B1E"/>
    <w:rsid w:val="00C6104D"/>
    <w:rsid w:val="00C61AA0"/>
    <w:rsid w:val="00C81507"/>
    <w:rsid w:val="00C93DC1"/>
    <w:rsid w:val="00C97EFE"/>
    <w:rsid w:val="00CA7A8A"/>
    <w:rsid w:val="00CC0D72"/>
    <w:rsid w:val="00CC6867"/>
    <w:rsid w:val="00CD11F6"/>
    <w:rsid w:val="00CD4A71"/>
    <w:rsid w:val="00CE3D9C"/>
    <w:rsid w:val="00CE526B"/>
    <w:rsid w:val="00D013AA"/>
    <w:rsid w:val="00D1164D"/>
    <w:rsid w:val="00D230E2"/>
    <w:rsid w:val="00D32AFD"/>
    <w:rsid w:val="00D3583F"/>
    <w:rsid w:val="00D41074"/>
    <w:rsid w:val="00D419F0"/>
    <w:rsid w:val="00D4405A"/>
    <w:rsid w:val="00D446B2"/>
    <w:rsid w:val="00D5353E"/>
    <w:rsid w:val="00D7001D"/>
    <w:rsid w:val="00D75B58"/>
    <w:rsid w:val="00D8415E"/>
    <w:rsid w:val="00D924C5"/>
    <w:rsid w:val="00DA0BC2"/>
    <w:rsid w:val="00DA77B8"/>
    <w:rsid w:val="00DB6F13"/>
    <w:rsid w:val="00DC5197"/>
    <w:rsid w:val="00DD1DBC"/>
    <w:rsid w:val="00DD2788"/>
    <w:rsid w:val="00DE1EA9"/>
    <w:rsid w:val="00DE51C5"/>
    <w:rsid w:val="00DE5718"/>
    <w:rsid w:val="00DE6CAA"/>
    <w:rsid w:val="00E04C6A"/>
    <w:rsid w:val="00E10EAF"/>
    <w:rsid w:val="00E1629B"/>
    <w:rsid w:val="00E21B68"/>
    <w:rsid w:val="00E233D5"/>
    <w:rsid w:val="00E32F90"/>
    <w:rsid w:val="00E37FA8"/>
    <w:rsid w:val="00E4338D"/>
    <w:rsid w:val="00E43736"/>
    <w:rsid w:val="00E50423"/>
    <w:rsid w:val="00E5057F"/>
    <w:rsid w:val="00E62075"/>
    <w:rsid w:val="00E73440"/>
    <w:rsid w:val="00E76FC9"/>
    <w:rsid w:val="00E80D77"/>
    <w:rsid w:val="00E82FC6"/>
    <w:rsid w:val="00E83262"/>
    <w:rsid w:val="00E90709"/>
    <w:rsid w:val="00E938E3"/>
    <w:rsid w:val="00E93A7C"/>
    <w:rsid w:val="00E95CE5"/>
    <w:rsid w:val="00EA1E90"/>
    <w:rsid w:val="00EB689C"/>
    <w:rsid w:val="00EC0234"/>
    <w:rsid w:val="00EE28FB"/>
    <w:rsid w:val="00EE4685"/>
    <w:rsid w:val="00EE6D67"/>
    <w:rsid w:val="00EF053F"/>
    <w:rsid w:val="00EF2823"/>
    <w:rsid w:val="00EF4BFA"/>
    <w:rsid w:val="00F0123E"/>
    <w:rsid w:val="00F015B7"/>
    <w:rsid w:val="00F138FC"/>
    <w:rsid w:val="00F13994"/>
    <w:rsid w:val="00F23568"/>
    <w:rsid w:val="00F2540D"/>
    <w:rsid w:val="00F2751F"/>
    <w:rsid w:val="00F47774"/>
    <w:rsid w:val="00F52507"/>
    <w:rsid w:val="00F53797"/>
    <w:rsid w:val="00F64148"/>
    <w:rsid w:val="00F77B5A"/>
    <w:rsid w:val="00F80B2A"/>
    <w:rsid w:val="00F87FE7"/>
    <w:rsid w:val="00F90B97"/>
    <w:rsid w:val="00F94FD4"/>
    <w:rsid w:val="00FA280C"/>
    <w:rsid w:val="00FA43EF"/>
    <w:rsid w:val="00FA7FB6"/>
    <w:rsid w:val="00FB3F7D"/>
    <w:rsid w:val="00FE162F"/>
    <w:rsid w:val="00FE54A7"/>
    <w:rsid w:val="00FF3809"/>
    <w:rsid w:val="00FF38F6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F1D5D"/>
  <w15:chartTrackingRefBased/>
  <w15:docId w15:val="{446D7714-7E4D-4F28-85EC-583BF15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1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77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B58"/>
  </w:style>
  <w:style w:type="paragraph" w:styleId="Footer">
    <w:name w:val="footer"/>
    <w:basedOn w:val="Normal"/>
    <w:link w:val="FooterChar"/>
    <w:uiPriority w:val="99"/>
    <w:unhideWhenUsed/>
    <w:rsid w:val="00223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B58"/>
  </w:style>
  <w:style w:type="character" w:styleId="Emphasis">
    <w:name w:val="Emphasis"/>
    <w:basedOn w:val="DefaultParagraphFont"/>
    <w:uiPriority w:val="20"/>
    <w:qFormat/>
    <w:rsid w:val="00C4092C"/>
    <w:rPr>
      <w:i/>
      <w:iCs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665F1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186"/>
    <w:pPr>
      <w:numPr>
        <w:ilvl w:val="1"/>
      </w:numPr>
      <w:spacing w:after="120" w:line="240" w:lineRule="auto"/>
    </w:pPr>
    <w:rPr>
      <w:rFonts w:asciiTheme="majorHAnsi" w:eastAsiaTheme="majorEastAsia" w:hAnsiTheme="majorHAnsi" w:cstheme="majorBidi"/>
      <w:color w:val="404040" w:themeColor="text1" w:themeTint="BF"/>
      <w:sz w:val="24"/>
      <w:szCs w:val="28"/>
      <w:lang w:eastAsia="el-GR"/>
    </w:rPr>
  </w:style>
  <w:style w:type="character" w:customStyle="1" w:styleId="SubtitleChar">
    <w:name w:val="Subtitle Char"/>
    <w:basedOn w:val="DefaultParagraphFont"/>
    <w:link w:val="Subtitle"/>
    <w:uiPriority w:val="11"/>
    <w:rsid w:val="00626186"/>
    <w:rPr>
      <w:rFonts w:asciiTheme="majorHAnsi" w:eastAsiaTheme="majorEastAsia" w:hAnsiTheme="majorHAnsi" w:cstheme="majorBidi"/>
      <w:color w:val="404040" w:themeColor="text1" w:themeTint="BF"/>
      <w:sz w:val="24"/>
      <w:szCs w:val="28"/>
      <w:lang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3863E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9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C97EF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1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3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3DBDF"/>
            <w:right w:val="none" w:sz="0" w:space="0" w:color="auto"/>
          </w:divBdr>
          <w:divsChild>
            <w:div w:id="713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el.uoa.gr/erasmus/sm/oloklirwsh_symmetoxi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terel.uoa.gr/fileadmin/depts/interel.uoa.gr/www/uploads/erasmus-sm/2024-2025/Application_for_prolongation_of_Erasmus__study_period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el.uoa.gr/erasmus/sm/xrisima_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DC7B-4A38-404B-BB74-29BD12C4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584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</dc:creator>
  <cp:keywords/>
  <dc:description/>
  <cp:lastModifiedBy>Athina Kalamaki</cp:lastModifiedBy>
  <cp:revision>5</cp:revision>
  <cp:lastPrinted>2023-08-30T08:34:00Z</cp:lastPrinted>
  <dcterms:created xsi:type="dcterms:W3CDTF">2025-10-16T09:38:00Z</dcterms:created>
  <dcterms:modified xsi:type="dcterms:W3CDTF">2025-10-16T09:59:00Z</dcterms:modified>
</cp:coreProperties>
</file>